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F0105" w14:textId="77777777" w:rsidR="008719EA" w:rsidRDefault="008719EA" w:rsidP="008719EA">
      <w:r>
        <w:t>Project Brief: Advertisement Design for Go Recruit Remote Construction Staff Service</w:t>
      </w:r>
    </w:p>
    <w:p w14:paraId="6A76F064" w14:textId="77777777" w:rsidR="008719EA" w:rsidRDefault="008719EA" w:rsidP="008719EA"/>
    <w:p w14:paraId="6FF1297E" w14:textId="77777777" w:rsidR="008719EA" w:rsidRDefault="008719EA" w:rsidP="008719EA">
      <w:r>
        <w:t>Client: Go Recruit</w:t>
      </w:r>
    </w:p>
    <w:p w14:paraId="11D1C45B" w14:textId="77777777" w:rsidR="008719EA" w:rsidRDefault="008719EA" w:rsidP="008719EA"/>
    <w:p w14:paraId="37669B05" w14:textId="77777777" w:rsidR="008719EA" w:rsidRDefault="008719EA" w:rsidP="008719EA">
      <w:r>
        <w:t>Project Objective:</w:t>
      </w:r>
    </w:p>
    <w:p w14:paraId="7655DEFD" w14:textId="4B5D4E3D" w:rsidR="008719EA" w:rsidRDefault="008719EA" w:rsidP="008719EA">
      <w:r>
        <w:t>Create a</w:t>
      </w:r>
      <w:r w:rsidR="0099161A">
        <w:t>n attractive</w:t>
      </w:r>
      <w:r>
        <w:t xml:space="preserve"> and engaging 2-page A4 spread advertisement for Go Recruit's remote construction staff service. The advertisement will be featured in the 2024 State of Residential Construction Industry Annual Report, catering to both print and digital media. The design should be click-responsive for digital platforms and include a QR code for seamless redirection to our website, gorecruit.io.</w:t>
      </w:r>
    </w:p>
    <w:p w14:paraId="57587763" w14:textId="77777777" w:rsidR="008719EA" w:rsidRDefault="008719EA" w:rsidP="008719EA"/>
    <w:p w14:paraId="77E8E4F5" w14:textId="77777777" w:rsidR="008719EA" w:rsidRDefault="008719EA" w:rsidP="008719EA">
      <w:r>
        <w:t>Key Information:</w:t>
      </w:r>
    </w:p>
    <w:p w14:paraId="3CA47C99" w14:textId="77777777" w:rsidR="008719EA" w:rsidRDefault="008719EA" w:rsidP="008719EA"/>
    <w:p w14:paraId="0D4CBB26" w14:textId="45D33B61" w:rsidR="008719EA" w:rsidRDefault="008719EA" w:rsidP="008719EA">
      <w:r>
        <w:t xml:space="preserve">Client's Branding: Utilize Go Recruit's brand </w:t>
      </w:r>
      <w:proofErr w:type="spellStart"/>
      <w:r>
        <w:t>colors</w:t>
      </w:r>
      <w:proofErr w:type="spellEnd"/>
      <w:r>
        <w:t xml:space="preserve"> and logo for a consistent look.  Please use the colour palettes as shown in the brand guidelines books and include the pink, blue and gold HTC’s but only use the green </w:t>
      </w:r>
      <w:proofErr w:type="spellStart"/>
      <w:r w:rsidR="0099161A">
        <w:t>GoRecruit</w:t>
      </w:r>
      <w:proofErr w:type="spellEnd"/>
      <w:r w:rsidR="0099161A">
        <w:t xml:space="preserve"> </w:t>
      </w:r>
      <w:proofErr w:type="gramStart"/>
      <w:r>
        <w:t>logo</w:t>
      </w:r>
      <w:proofErr w:type="gramEnd"/>
    </w:p>
    <w:p w14:paraId="53B451CF" w14:textId="77777777" w:rsidR="008719EA" w:rsidRDefault="008719EA" w:rsidP="008719EA">
      <w:r>
        <w:t>Target Audience: Professionals and decision-makers in the residential construction industry.</w:t>
      </w:r>
    </w:p>
    <w:p w14:paraId="47B34418" w14:textId="5399E063" w:rsidR="008719EA" w:rsidRDefault="008719EA" w:rsidP="008719EA">
      <w:r>
        <w:t>Style and Tone: Make the advertisement visually appealing to capture the reader's attention.</w:t>
      </w:r>
    </w:p>
    <w:p w14:paraId="43483B03" w14:textId="77777777" w:rsidR="008719EA" w:rsidRDefault="008719EA" w:rsidP="008719EA">
      <w:r>
        <w:t>Incorporate QR Code: Include a prominent QR code for easy access to the Go Recruit website. Ensure the code is scannable and linked correctly.</w:t>
      </w:r>
    </w:p>
    <w:p w14:paraId="3A141615" w14:textId="2789993E" w:rsidR="000D1495" w:rsidRDefault="000D1495" w:rsidP="000D1495">
      <w:r>
        <w:t xml:space="preserve">Contact </w:t>
      </w:r>
      <w:proofErr w:type="gramStart"/>
      <w:r>
        <w:t>information :</w:t>
      </w:r>
      <w:proofErr w:type="gramEnd"/>
      <w:r>
        <w:t xml:space="preserve"> </w:t>
      </w:r>
    </w:p>
    <w:p w14:paraId="005FBA49" w14:textId="68850A0C" w:rsidR="000D1495" w:rsidRDefault="000D1495" w:rsidP="000D1495">
      <w:r>
        <w:t>Website: GoRecruit.io</w:t>
      </w:r>
    </w:p>
    <w:p w14:paraId="5F28CCED" w14:textId="026A3FF8" w:rsidR="000D1495" w:rsidRDefault="000D1495" w:rsidP="000D1495">
      <w:r>
        <w:t xml:space="preserve">Telephone: + </w:t>
      </w:r>
      <w:r w:rsidRPr="000D1495">
        <w:t>61</w:t>
      </w:r>
      <w:r>
        <w:t xml:space="preserve"> </w:t>
      </w:r>
      <w:r w:rsidRPr="000D1495">
        <w:t>2</w:t>
      </w:r>
      <w:r>
        <w:t xml:space="preserve"> </w:t>
      </w:r>
      <w:r w:rsidRPr="000D1495">
        <w:t>9034</w:t>
      </w:r>
      <w:r>
        <w:t xml:space="preserve"> </w:t>
      </w:r>
      <w:r w:rsidRPr="000D1495">
        <w:t>4333</w:t>
      </w:r>
    </w:p>
    <w:p w14:paraId="5EC9F07C" w14:textId="0E80C054" w:rsidR="000D1495" w:rsidRDefault="000D1495" w:rsidP="000D1495">
      <w:r>
        <w:t xml:space="preserve">Email: </w:t>
      </w:r>
      <w:r w:rsidRPr="000D1495">
        <w:t>info@gorecruit.io</w:t>
      </w:r>
    </w:p>
    <w:p w14:paraId="502F4B79" w14:textId="2F9FFBBF" w:rsidR="000D1495" w:rsidRDefault="000D1495" w:rsidP="008719EA"/>
    <w:p w14:paraId="450CCA51" w14:textId="77777777" w:rsidR="008719EA" w:rsidRDefault="008719EA" w:rsidP="008719EA">
      <w:r>
        <w:t>Content and Messaging:</w:t>
      </w:r>
    </w:p>
    <w:p w14:paraId="16BA524E" w14:textId="77777777" w:rsidR="008719EA" w:rsidRDefault="008719EA" w:rsidP="008719EA"/>
    <w:p w14:paraId="04F43BC1" w14:textId="77777777" w:rsidR="008719EA" w:rsidRDefault="008719EA" w:rsidP="008719EA">
      <w:r>
        <w:t>Highlight the key features and benefits of Go Recruit's remote construction staff service.</w:t>
      </w:r>
    </w:p>
    <w:p w14:paraId="28A4FE2E" w14:textId="77777777" w:rsidR="008719EA" w:rsidRDefault="008719EA" w:rsidP="008719EA">
      <w:r>
        <w:t>Emphasize reliability, efficiency, and flexibility in meeting staffing needs.</w:t>
      </w:r>
    </w:p>
    <w:p w14:paraId="5CB804D9" w14:textId="77777777" w:rsidR="008719EA" w:rsidRDefault="008719EA" w:rsidP="008719EA">
      <w:r>
        <w:t>Include a call-to-action urging readers to scan the QR code for more information on the website.</w:t>
      </w:r>
    </w:p>
    <w:p w14:paraId="1A9EE661" w14:textId="77777777" w:rsidR="008719EA" w:rsidRDefault="008719EA" w:rsidP="008719EA"/>
    <w:p w14:paraId="5CF8E024" w14:textId="77777777" w:rsidR="008719EA" w:rsidRDefault="008719EA" w:rsidP="008719EA">
      <w:r>
        <w:t>Technical Specifications:</w:t>
      </w:r>
    </w:p>
    <w:p w14:paraId="52BBBB2A" w14:textId="77777777" w:rsidR="008719EA" w:rsidRDefault="008719EA" w:rsidP="008719EA"/>
    <w:p w14:paraId="07081E4A" w14:textId="77777777" w:rsidR="008719EA" w:rsidRDefault="008719EA" w:rsidP="008719EA">
      <w:r>
        <w:t>Here are the specs and Deliverables:</w:t>
      </w:r>
    </w:p>
    <w:p w14:paraId="5D7EC32A" w14:textId="77777777" w:rsidR="008719EA" w:rsidRDefault="008719EA" w:rsidP="008719EA"/>
    <w:p w14:paraId="63120AA2" w14:textId="77777777" w:rsidR="008719EA" w:rsidRDefault="008719EA" w:rsidP="008719EA">
      <w:pPr>
        <w:pStyle w:val="ListParagraph"/>
        <w:numPr>
          <w:ilvl w:val="0"/>
          <w:numId w:val="3"/>
        </w:numPr>
      </w:pPr>
      <w:r>
        <w:t>Page size: A4</w:t>
      </w:r>
    </w:p>
    <w:p w14:paraId="462EC3AA" w14:textId="77777777" w:rsidR="008719EA" w:rsidRDefault="008719EA" w:rsidP="008719EA">
      <w:pPr>
        <w:pStyle w:val="ListParagraph"/>
        <w:numPr>
          <w:ilvl w:val="0"/>
          <w:numId w:val="3"/>
        </w:numPr>
      </w:pPr>
      <w:r>
        <w:t>Colour profile: CMYK</w:t>
      </w:r>
    </w:p>
    <w:p w14:paraId="0B15304C" w14:textId="77777777" w:rsidR="008719EA" w:rsidRDefault="008719EA" w:rsidP="008719EA">
      <w:pPr>
        <w:pStyle w:val="ListParagraph"/>
        <w:numPr>
          <w:ilvl w:val="0"/>
          <w:numId w:val="3"/>
        </w:numPr>
      </w:pPr>
      <w:r>
        <w:t>Bleed size: 1/8" or 0.3175cm</w:t>
      </w:r>
    </w:p>
    <w:p w14:paraId="46EA776D" w14:textId="77777777" w:rsidR="008719EA" w:rsidRDefault="008719EA" w:rsidP="008719EA">
      <w:pPr>
        <w:pStyle w:val="ListParagraph"/>
        <w:numPr>
          <w:ilvl w:val="0"/>
          <w:numId w:val="3"/>
        </w:numPr>
      </w:pPr>
      <w:r>
        <w:t>Resolution: 300dpi</w:t>
      </w:r>
    </w:p>
    <w:p w14:paraId="2BF463B2" w14:textId="77777777" w:rsidR="008719EA" w:rsidRDefault="008719EA" w:rsidP="008719EA">
      <w:pPr>
        <w:pStyle w:val="ListParagraph"/>
        <w:numPr>
          <w:ilvl w:val="0"/>
          <w:numId w:val="3"/>
        </w:numPr>
      </w:pPr>
      <w:r>
        <w:t>Images/Photos: Must be a minimum of 300dpi and preferably .</w:t>
      </w:r>
      <w:proofErr w:type="spellStart"/>
      <w:r>
        <w:t>png</w:t>
      </w:r>
      <w:proofErr w:type="spellEnd"/>
      <w:r>
        <w:t xml:space="preserve"> </w:t>
      </w:r>
      <w:proofErr w:type="gramStart"/>
      <w:r>
        <w:t>format</w:t>
      </w:r>
      <w:proofErr w:type="gramEnd"/>
    </w:p>
    <w:p w14:paraId="59A167FF" w14:textId="77777777" w:rsidR="008719EA" w:rsidRDefault="008719EA" w:rsidP="008719EA">
      <w:pPr>
        <w:pStyle w:val="ListParagraph"/>
        <w:numPr>
          <w:ilvl w:val="0"/>
          <w:numId w:val="3"/>
        </w:numPr>
      </w:pPr>
      <w:r>
        <w:t xml:space="preserve">Logos: Must be included in vector format (Adobe Illustrator (.ai), Encapsulated </w:t>
      </w:r>
      <w:proofErr w:type="gramStart"/>
      <w:r>
        <w:t>Post Script</w:t>
      </w:r>
      <w:proofErr w:type="gramEnd"/>
      <w:r>
        <w:t xml:space="preserve"> (.eps), or Scalable Vector Graphics (.</w:t>
      </w:r>
      <w:proofErr w:type="spellStart"/>
      <w:r>
        <w:t>svg</w:t>
      </w:r>
      <w:proofErr w:type="spellEnd"/>
      <w:r>
        <w:t>).</w:t>
      </w:r>
    </w:p>
    <w:p w14:paraId="201F94A7" w14:textId="77777777" w:rsidR="008719EA" w:rsidRDefault="008719EA" w:rsidP="008719EA">
      <w:pPr>
        <w:pStyle w:val="ListParagraph"/>
        <w:numPr>
          <w:ilvl w:val="0"/>
          <w:numId w:val="3"/>
        </w:numPr>
      </w:pPr>
      <w:r>
        <w:t>File Format: .</w:t>
      </w:r>
      <w:proofErr w:type="spellStart"/>
      <w:r>
        <w:t>indd</w:t>
      </w:r>
      <w:proofErr w:type="spellEnd"/>
      <w:r>
        <w:t xml:space="preserve"> (preferred) .ai </w:t>
      </w:r>
      <w:proofErr w:type="gramStart"/>
      <w:r>
        <w:t>or .</w:t>
      </w:r>
      <w:proofErr w:type="spellStart"/>
      <w:r>
        <w:t>epsClick</w:t>
      </w:r>
      <w:proofErr w:type="spellEnd"/>
      <w:proofErr w:type="gramEnd"/>
      <w:r>
        <w:t xml:space="preserve"> Responsiveness: Design should be optimized for digital platforms, encouraging interaction and clicks.</w:t>
      </w:r>
    </w:p>
    <w:p w14:paraId="76969D89" w14:textId="77777777" w:rsidR="008719EA" w:rsidRDefault="008719EA" w:rsidP="008719EA">
      <w:pPr>
        <w:pStyle w:val="ListParagraph"/>
        <w:numPr>
          <w:ilvl w:val="0"/>
          <w:numId w:val="3"/>
        </w:numPr>
      </w:pPr>
      <w:r>
        <w:t>QR Code: Ensure the QR code is clear, scannable, and directs users to gorecruit.io.</w:t>
      </w:r>
    </w:p>
    <w:p w14:paraId="0B268CEE" w14:textId="77777777" w:rsidR="008719EA" w:rsidRDefault="008719EA" w:rsidP="008719EA">
      <w:pPr>
        <w:pStyle w:val="ListParagraph"/>
        <w:numPr>
          <w:ilvl w:val="0"/>
          <w:numId w:val="3"/>
        </w:numPr>
      </w:pPr>
      <w:r>
        <w:lastRenderedPageBreak/>
        <w:t>Deadline: 13</w:t>
      </w:r>
      <w:r>
        <w:rPr>
          <w:vertAlign w:val="superscript"/>
        </w:rPr>
        <w:t>th</w:t>
      </w:r>
      <w:r>
        <w:t xml:space="preserve"> November 2023 to allow time for changes.</w:t>
      </w:r>
    </w:p>
    <w:p w14:paraId="60F93930" w14:textId="77777777" w:rsidR="008719EA" w:rsidRDefault="008719EA" w:rsidP="008719EA">
      <w:r>
        <w:t>The final design must be submitted to the publisher by 17</w:t>
      </w:r>
      <w:r>
        <w:rPr>
          <w:vertAlign w:val="superscript"/>
        </w:rPr>
        <w:t>th</w:t>
      </w:r>
      <w:r>
        <w:t xml:space="preserve"> November 2023</w:t>
      </w:r>
    </w:p>
    <w:p w14:paraId="5413BF27" w14:textId="77777777" w:rsidR="008719EA" w:rsidRDefault="008719EA" w:rsidP="008719EA"/>
    <w:p w14:paraId="7479BA61" w14:textId="77777777" w:rsidR="008719EA" w:rsidRDefault="008719EA" w:rsidP="008719EA">
      <w:r>
        <w:t>Submission Instructions:</w:t>
      </w:r>
    </w:p>
    <w:p w14:paraId="7CF0221B" w14:textId="77777777" w:rsidR="008719EA" w:rsidRDefault="008719EA" w:rsidP="008719EA">
      <w:r>
        <w:t>Submit the final design files along with any relevant assets to Karen Walshe.</w:t>
      </w:r>
    </w:p>
    <w:p w14:paraId="23596437" w14:textId="77777777" w:rsidR="008719EA" w:rsidRDefault="008719EA" w:rsidP="008719EA"/>
    <w:p w14:paraId="376655F1" w14:textId="77777777" w:rsidR="008719EA" w:rsidRDefault="008719EA" w:rsidP="008719EA">
      <w:r>
        <w:t>Thank you for your commitment to this project. We look forward to a visually stunning and effective advertisement that represents Go Recruit's commitment to excellence in remote construction staff services.</w:t>
      </w:r>
    </w:p>
    <w:p w14:paraId="712843B1" w14:textId="77777777" w:rsidR="0099161A" w:rsidRDefault="0099161A"/>
    <w:p w14:paraId="62EF8C94" w14:textId="27277E85" w:rsidR="0099161A" w:rsidRDefault="0099161A">
      <w:r>
        <w:t>-----------------------------------------------------------------------------</w:t>
      </w:r>
    </w:p>
    <w:p w14:paraId="27AE9398" w14:textId="77777777" w:rsidR="0099161A" w:rsidRDefault="0099161A"/>
    <w:p w14:paraId="657ECF3A" w14:textId="1AF0EC86" w:rsidR="00FB6C7A" w:rsidRDefault="008719EA">
      <w:r>
        <w:t xml:space="preserve">COPY AND INSPIRATION FOR THE ADVERTISEMENT </w:t>
      </w:r>
    </w:p>
    <w:p w14:paraId="69CDDEE5" w14:textId="77777777" w:rsidR="008719EA" w:rsidRDefault="008719EA"/>
    <w:p w14:paraId="05B77BCB" w14:textId="686F84DD" w:rsidR="008719EA" w:rsidRDefault="008719EA">
      <w:r>
        <w:t>Company Logo</w:t>
      </w:r>
    </w:p>
    <w:p w14:paraId="220C9458" w14:textId="77777777" w:rsidR="008719EA" w:rsidRDefault="008719EA"/>
    <w:p w14:paraId="3D9AA3BB" w14:textId="303D5756" w:rsidR="008719EA" w:rsidRDefault="008719EA">
      <w:r>
        <w:rPr>
          <w:noProof/>
        </w:rPr>
        <w:drawing>
          <wp:inline distT="0" distB="0" distL="0" distR="0" wp14:anchorId="3C4C42CD" wp14:editId="7C6FB94C">
            <wp:extent cx="4711700" cy="1092200"/>
            <wp:effectExtent l="0" t="0" r="0" b="0"/>
            <wp:docPr id="2062836043"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2836043" name="Picture 1" descr="A black background with a black square&#10;&#10;Description automatically generated with medium confidence"/>
                    <pic:cNvPicPr/>
                  </pic:nvPicPr>
                  <pic:blipFill>
                    <a:blip r:embed="rId5" cstate="print">
                      <a:extLst>
                        <a:ext uri="{28A0092B-C50C-407E-A947-70E740481C1C}">
                          <a14:useLocalDpi xmlns:a14="http://schemas.microsoft.com/office/drawing/2010/main" val="0"/>
                        </a:ext>
                      </a:extLst>
                    </a:blip>
                    <a:stretch>
                      <a:fillRect/>
                    </a:stretch>
                  </pic:blipFill>
                  <pic:spPr>
                    <a:xfrm>
                      <a:off x="0" y="0"/>
                      <a:ext cx="4711700" cy="1092200"/>
                    </a:xfrm>
                    <a:prstGeom prst="rect">
                      <a:avLst/>
                    </a:prstGeom>
                  </pic:spPr>
                </pic:pic>
              </a:graphicData>
            </a:graphic>
          </wp:inline>
        </w:drawing>
      </w:r>
    </w:p>
    <w:p w14:paraId="0EFCD2CC" w14:textId="77777777" w:rsidR="008719EA" w:rsidRDefault="008719EA"/>
    <w:p w14:paraId="0205A3C0" w14:textId="74CA6CDC" w:rsidR="008719EA" w:rsidRDefault="008719EA"/>
    <w:p w14:paraId="06ACBC76" w14:textId="55766412" w:rsidR="008719EA" w:rsidRPr="008719EA" w:rsidRDefault="008719EA">
      <w:pPr>
        <w:rPr>
          <w:b/>
          <w:bCs/>
        </w:rPr>
      </w:pPr>
      <w:r w:rsidRPr="008719EA">
        <w:rPr>
          <w:b/>
          <w:bCs/>
        </w:rPr>
        <w:t>Tagline</w:t>
      </w:r>
    </w:p>
    <w:p w14:paraId="3B5FD00B" w14:textId="77777777" w:rsidR="008719EA" w:rsidRDefault="008719EA"/>
    <w:p w14:paraId="5DD009B5" w14:textId="65BD0186" w:rsidR="008719EA" w:rsidRDefault="008719EA">
      <w:r>
        <w:t>“Recruitment, Simplified.”</w:t>
      </w:r>
    </w:p>
    <w:p w14:paraId="31210348" w14:textId="77777777" w:rsidR="008719EA" w:rsidRDefault="008719EA"/>
    <w:p w14:paraId="44EEF723" w14:textId="24FA131D" w:rsidR="00FB6C7A" w:rsidRPr="004C618F" w:rsidRDefault="00FB6C7A">
      <w:pPr>
        <w:rPr>
          <w:b/>
          <w:bCs/>
        </w:rPr>
      </w:pPr>
      <w:r w:rsidRPr="004C618F">
        <w:rPr>
          <w:b/>
          <w:bCs/>
        </w:rPr>
        <w:t>Headline</w:t>
      </w:r>
    </w:p>
    <w:p w14:paraId="47596B7B" w14:textId="77777777" w:rsidR="00FB6C7A" w:rsidRDefault="00FB6C7A"/>
    <w:p w14:paraId="78A70E3F" w14:textId="4B0477F3" w:rsidR="00FB6C7A" w:rsidRDefault="00FB6C7A">
      <w:r w:rsidRPr="00FB6C7A">
        <w:t xml:space="preserve">Build </w:t>
      </w:r>
      <w:r>
        <w:t xml:space="preserve">Your Team </w:t>
      </w:r>
      <w:r w:rsidRPr="00FB6C7A">
        <w:t>Beyond Borders</w:t>
      </w:r>
      <w:r>
        <w:t xml:space="preserve"> </w:t>
      </w:r>
      <w:r w:rsidR="004C618F">
        <w:t xml:space="preserve">with </w:t>
      </w:r>
      <w:r>
        <w:t xml:space="preserve">the </w:t>
      </w:r>
      <w:r w:rsidRPr="00FB6C7A">
        <w:t>Ultimate</w:t>
      </w:r>
      <w:r w:rsidR="00ED668E">
        <w:t xml:space="preserve"> Offshore Staffing</w:t>
      </w:r>
      <w:r w:rsidRPr="00FB6C7A">
        <w:t xml:space="preserve"> Construction Partner </w:t>
      </w:r>
      <w:proofErr w:type="spellStart"/>
      <w:r w:rsidR="004C618F">
        <w:t>GoRecruit</w:t>
      </w:r>
      <w:proofErr w:type="spellEnd"/>
      <w:r w:rsidRPr="00FB6C7A">
        <w:t>!</w:t>
      </w:r>
    </w:p>
    <w:p w14:paraId="762895C8" w14:textId="77777777" w:rsidR="00FB6C7A" w:rsidRDefault="00FB6C7A"/>
    <w:p w14:paraId="3FA96529" w14:textId="469C7CE2" w:rsidR="00FB6C7A" w:rsidRPr="004C618F" w:rsidRDefault="00FB6C7A">
      <w:pPr>
        <w:rPr>
          <w:b/>
          <w:bCs/>
        </w:rPr>
      </w:pPr>
      <w:r w:rsidRPr="004C618F">
        <w:rPr>
          <w:b/>
          <w:bCs/>
        </w:rPr>
        <w:t xml:space="preserve">Who We are </w:t>
      </w:r>
      <w:r w:rsidR="004C618F">
        <w:rPr>
          <w:b/>
          <w:bCs/>
        </w:rPr>
        <w:t xml:space="preserve">don’t use the title just strategically </w:t>
      </w:r>
      <w:r w:rsidR="008719EA">
        <w:rPr>
          <w:b/>
          <w:bCs/>
        </w:rPr>
        <w:t>p</w:t>
      </w:r>
      <w:r w:rsidR="004C618F">
        <w:rPr>
          <w:b/>
          <w:bCs/>
        </w:rPr>
        <w:t>lace the following quote</w:t>
      </w:r>
      <w:r w:rsidR="008719EA">
        <w:rPr>
          <w:b/>
          <w:bCs/>
        </w:rPr>
        <w:t xml:space="preserve"> in the creative</w:t>
      </w:r>
    </w:p>
    <w:p w14:paraId="262FB52F" w14:textId="77777777" w:rsidR="00FB6C7A" w:rsidRDefault="00FB6C7A"/>
    <w:p w14:paraId="4E893B92" w14:textId="77777777" w:rsidR="004C618F" w:rsidRPr="004C618F" w:rsidRDefault="004C618F" w:rsidP="004C618F">
      <w:pPr>
        <w:rPr>
          <w:rFonts w:ascii="Arial" w:hAnsi="Arial"/>
          <w:color w:val="000000"/>
          <w:spacing w:val="3"/>
          <w:sz w:val="27"/>
          <w:szCs w:val="27"/>
          <w:shd w:val="clear" w:color="auto" w:fill="FFFFFF"/>
        </w:rPr>
      </w:pPr>
    </w:p>
    <w:p w14:paraId="07BCBD41" w14:textId="3538EADA" w:rsidR="004C618F" w:rsidRDefault="004C618F" w:rsidP="004C618F">
      <w:pPr>
        <w:rPr>
          <w:rFonts w:ascii="Arial" w:hAnsi="Arial"/>
          <w:color w:val="000000"/>
          <w:spacing w:val="3"/>
          <w:sz w:val="27"/>
          <w:szCs w:val="27"/>
          <w:shd w:val="clear" w:color="auto" w:fill="FFFFFF"/>
        </w:rPr>
      </w:pPr>
      <w:r w:rsidRPr="004C618F">
        <w:rPr>
          <w:rFonts w:ascii="Arial" w:hAnsi="Arial"/>
          <w:color w:val="000000"/>
          <w:spacing w:val="3"/>
          <w:sz w:val="27"/>
          <w:szCs w:val="27"/>
          <w:shd w:val="clear" w:color="auto" w:fill="FFFFFF"/>
        </w:rPr>
        <w:t xml:space="preserve">"As a family-owned agency, we've mastered the art of Construction Recruitment for 25+ years. Unearth top talent with us – it's in our </w:t>
      </w:r>
      <w:r>
        <w:rPr>
          <w:rFonts w:ascii="Arial" w:hAnsi="Arial"/>
          <w:color w:val="000000"/>
          <w:spacing w:val="3"/>
          <w:sz w:val="27"/>
          <w:szCs w:val="27"/>
          <w:shd w:val="clear" w:color="auto" w:fill="FFFFFF"/>
        </w:rPr>
        <w:t>DNA</w:t>
      </w:r>
      <w:r w:rsidRPr="004C618F">
        <w:rPr>
          <w:rFonts w:ascii="Arial" w:hAnsi="Arial"/>
          <w:color w:val="000000"/>
          <w:spacing w:val="3"/>
          <w:sz w:val="27"/>
          <w:szCs w:val="27"/>
          <w:shd w:val="clear" w:color="auto" w:fill="FFFFFF"/>
        </w:rPr>
        <w:t>!"</w:t>
      </w:r>
    </w:p>
    <w:p w14:paraId="3D6AC808" w14:textId="129BF560" w:rsidR="001223D0" w:rsidRDefault="001223D0">
      <w:pPr>
        <w:rPr>
          <w:b/>
          <w:bCs/>
        </w:rPr>
      </w:pPr>
    </w:p>
    <w:p w14:paraId="0EAF6025" w14:textId="287BCB06" w:rsidR="00FB6C7A" w:rsidRDefault="00FB6C7A">
      <w:pPr>
        <w:rPr>
          <w:b/>
          <w:bCs/>
        </w:rPr>
      </w:pPr>
      <w:r w:rsidRPr="004C618F">
        <w:rPr>
          <w:b/>
          <w:bCs/>
        </w:rPr>
        <w:t>Benefits</w:t>
      </w:r>
      <w:r w:rsidR="004C618F">
        <w:rPr>
          <w:b/>
          <w:bCs/>
        </w:rPr>
        <w:t xml:space="preserve"> – replace heading </w:t>
      </w:r>
      <w:proofErr w:type="gramStart"/>
      <w:r w:rsidR="004C618F">
        <w:rPr>
          <w:b/>
          <w:bCs/>
        </w:rPr>
        <w:t>why</w:t>
      </w:r>
      <w:proofErr w:type="gramEnd"/>
      <w:r w:rsidR="004C618F">
        <w:rPr>
          <w:b/>
          <w:bCs/>
        </w:rPr>
        <w:t xml:space="preserve"> Go Recruit – All up make 6 benefits 3 per line</w:t>
      </w:r>
      <w:r w:rsidR="006E7B19">
        <w:rPr>
          <w:b/>
          <w:bCs/>
        </w:rPr>
        <w:t xml:space="preserve"> as per images below</w:t>
      </w:r>
      <w:r w:rsidR="0099161A">
        <w:rPr>
          <w:b/>
          <w:bCs/>
        </w:rPr>
        <w:t xml:space="preserve"> please change the colours so they have a mix of the identified HTC colours in the branding </w:t>
      </w:r>
      <w:proofErr w:type="spellStart"/>
      <w:r w:rsidR="0099161A">
        <w:rPr>
          <w:b/>
          <w:bCs/>
        </w:rPr>
        <w:t>guilelines</w:t>
      </w:r>
      <w:proofErr w:type="spellEnd"/>
      <w:r w:rsidR="0099161A">
        <w:rPr>
          <w:b/>
          <w:bCs/>
        </w:rPr>
        <w:t>, green, blue, pink, gold.</w:t>
      </w:r>
    </w:p>
    <w:p w14:paraId="510B28A8" w14:textId="02EE74AB" w:rsidR="001223D0" w:rsidRPr="001223D0" w:rsidRDefault="004C618F" w:rsidP="004C618F">
      <w:pPr>
        <w:pStyle w:val="ListParagraph"/>
        <w:numPr>
          <w:ilvl w:val="0"/>
          <w:numId w:val="1"/>
        </w:numPr>
        <w:rPr>
          <w:b/>
          <w:bCs/>
        </w:rPr>
      </w:pPr>
      <w:r>
        <w:rPr>
          <w:b/>
          <w:bCs/>
        </w:rPr>
        <w:t>Bespoke Service</w:t>
      </w:r>
      <w:r w:rsidR="001223D0">
        <w:rPr>
          <w:b/>
          <w:bCs/>
        </w:rPr>
        <w:t xml:space="preserve"> </w:t>
      </w:r>
      <w:r w:rsidR="00365D17">
        <w:rPr>
          <w:b/>
          <w:bCs/>
          <w:noProof/>
        </w:rPr>
        <w:drawing>
          <wp:inline distT="0" distB="0" distL="0" distR="0" wp14:anchorId="10FE7760" wp14:editId="363E53C9">
            <wp:extent cx="419100" cy="381000"/>
            <wp:effectExtent l="0" t="0" r="0" b="0"/>
            <wp:docPr id="57433475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4334757" name="Picture 574334757"/>
                    <pic:cNvPicPr/>
                  </pic:nvPicPr>
                  <pic:blipFill>
                    <a:blip r:embed="rId6" cstate="print">
                      <a:extLst>
                        <a:ext uri="{28A0092B-C50C-407E-A947-70E740481C1C}">
                          <a14:useLocalDpi xmlns:a14="http://schemas.microsoft.com/office/drawing/2010/main" val="0"/>
                        </a:ext>
                      </a:extLst>
                    </a:blip>
                    <a:stretch>
                      <a:fillRect/>
                    </a:stretch>
                  </pic:blipFill>
                  <pic:spPr>
                    <a:xfrm>
                      <a:off x="0" y="0"/>
                      <a:ext cx="419100" cy="381000"/>
                    </a:xfrm>
                    <a:prstGeom prst="rect">
                      <a:avLst/>
                    </a:prstGeom>
                  </pic:spPr>
                </pic:pic>
              </a:graphicData>
            </a:graphic>
          </wp:inline>
        </w:drawing>
      </w:r>
    </w:p>
    <w:p w14:paraId="4D38F156" w14:textId="2460F7F0" w:rsidR="004C618F" w:rsidRDefault="004C618F" w:rsidP="004C618F">
      <w:pPr>
        <w:pStyle w:val="ListParagraph"/>
        <w:numPr>
          <w:ilvl w:val="0"/>
          <w:numId w:val="1"/>
        </w:numPr>
        <w:rPr>
          <w:b/>
          <w:bCs/>
        </w:rPr>
      </w:pPr>
      <w:r>
        <w:rPr>
          <w:b/>
          <w:bCs/>
        </w:rPr>
        <w:t>Industry Expertise</w:t>
      </w:r>
      <w:r w:rsidR="001223D0">
        <w:rPr>
          <w:b/>
          <w:bCs/>
        </w:rPr>
        <w:t xml:space="preserve"> </w:t>
      </w:r>
      <w:r w:rsidR="00365D17">
        <w:rPr>
          <w:b/>
          <w:bCs/>
          <w:noProof/>
        </w:rPr>
        <w:drawing>
          <wp:inline distT="0" distB="0" distL="0" distR="0" wp14:anchorId="37146F2E" wp14:editId="50DC8099">
            <wp:extent cx="317500" cy="381000"/>
            <wp:effectExtent l="0" t="0" r="0" b="0"/>
            <wp:docPr id="280907921"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0907921" name="Picture 280907921"/>
                    <pic:cNvPicPr/>
                  </pic:nvPicPr>
                  <pic:blipFill>
                    <a:blip r:embed="rId7" cstate="print">
                      <a:extLst>
                        <a:ext uri="{28A0092B-C50C-407E-A947-70E740481C1C}">
                          <a14:useLocalDpi xmlns:a14="http://schemas.microsoft.com/office/drawing/2010/main" val="0"/>
                        </a:ext>
                      </a:extLst>
                    </a:blip>
                    <a:stretch>
                      <a:fillRect/>
                    </a:stretch>
                  </pic:blipFill>
                  <pic:spPr>
                    <a:xfrm>
                      <a:off x="0" y="0"/>
                      <a:ext cx="317500" cy="381000"/>
                    </a:xfrm>
                    <a:prstGeom prst="rect">
                      <a:avLst/>
                    </a:prstGeom>
                  </pic:spPr>
                </pic:pic>
              </a:graphicData>
            </a:graphic>
          </wp:inline>
        </w:drawing>
      </w:r>
    </w:p>
    <w:p w14:paraId="0760167A" w14:textId="67FFD58B" w:rsidR="004C618F" w:rsidRDefault="004C618F" w:rsidP="004C618F">
      <w:pPr>
        <w:pStyle w:val="ListParagraph"/>
        <w:numPr>
          <w:ilvl w:val="0"/>
          <w:numId w:val="1"/>
        </w:numPr>
        <w:rPr>
          <w:b/>
          <w:bCs/>
        </w:rPr>
      </w:pPr>
      <w:r>
        <w:rPr>
          <w:b/>
          <w:bCs/>
        </w:rPr>
        <w:lastRenderedPageBreak/>
        <w:t>Access Top Talent</w:t>
      </w:r>
      <w:r w:rsidR="00365D17">
        <w:rPr>
          <w:noProof/>
        </w:rPr>
        <w:drawing>
          <wp:inline distT="0" distB="0" distL="0" distR="0" wp14:anchorId="5CB0212B" wp14:editId="5C15F172">
            <wp:extent cx="381000" cy="393700"/>
            <wp:effectExtent l="0" t="0" r="0" b="0"/>
            <wp:docPr id="49258690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2586904" name="Picture 492586904"/>
                    <pic:cNvPicPr/>
                  </pic:nvPicPr>
                  <pic:blipFill>
                    <a:blip r:embed="rId8" cstate="print">
                      <a:extLst>
                        <a:ext uri="{28A0092B-C50C-407E-A947-70E740481C1C}">
                          <a14:useLocalDpi xmlns:a14="http://schemas.microsoft.com/office/drawing/2010/main" val="0"/>
                        </a:ext>
                      </a:extLst>
                    </a:blip>
                    <a:stretch>
                      <a:fillRect/>
                    </a:stretch>
                  </pic:blipFill>
                  <pic:spPr>
                    <a:xfrm>
                      <a:off x="0" y="0"/>
                      <a:ext cx="381000" cy="393700"/>
                    </a:xfrm>
                    <a:prstGeom prst="rect">
                      <a:avLst/>
                    </a:prstGeom>
                  </pic:spPr>
                </pic:pic>
              </a:graphicData>
            </a:graphic>
          </wp:inline>
        </w:drawing>
      </w:r>
    </w:p>
    <w:p w14:paraId="2070D3BE" w14:textId="27EEAB05" w:rsidR="004C618F" w:rsidRDefault="004C618F" w:rsidP="004C618F">
      <w:pPr>
        <w:pStyle w:val="ListParagraph"/>
        <w:numPr>
          <w:ilvl w:val="0"/>
          <w:numId w:val="1"/>
        </w:numPr>
        <w:rPr>
          <w:b/>
          <w:bCs/>
        </w:rPr>
      </w:pPr>
      <w:r>
        <w:rPr>
          <w:b/>
          <w:bCs/>
        </w:rPr>
        <w:t xml:space="preserve">Save on </w:t>
      </w:r>
      <w:r w:rsidR="006E7B19">
        <w:rPr>
          <w:b/>
          <w:bCs/>
        </w:rPr>
        <w:t>C</w:t>
      </w:r>
      <w:r>
        <w:rPr>
          <w:b/>
          <w:bCs/>
        </w:rPr>
        <w:t>osts</w:t>
      </w:r>
      <w:r w:rsidR="00365D17">
        <w:rPr>
          <w:b/>
          <w:bCs/>
          <w:noProof/>
        </w:rPr>
        <w:drawing>
          <wp:inline distT="0" distB="0" distL="0" distR="0" wp14:anchorId="042E1C82" wp14:editId="07AB923D">
            <wp:extent cx="469900" cy="368300"/>
            <wp:effectExtent l="0" t="0" r="0" b="0"/>
            <wp:docPr id="431269302" name="Picture 6" descr="A handshake with a check mark&#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1269302" name="Picture 6" descr="A handshake with a check mark&#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469900" cy="368300"/>
                    </a:xfrm>
                    <a:prstGeom prst="rect">
                      <a:avLst/>
                    </a:prstGeom>
                  </pic:spPr>
                </pic:pic>
              </a:graphicData>
            </a:graphic>
          </wp:inline>
        </w:drawing>
      </w:r>
      <w:r w:rsidR="0099161A">
        <w:rPr>
          <w:b/>
          <w:bCs/>
        </w:rPr>
        <w:t xml:space="preserve"> (or use $ icon)</w:t>
      </w:r>
    </w:p>
    <w:p w14:paraId="1DE7598C" w14:textId="22505476" w:rsidR="001223D0" w:rsidRDefault="001223D0" w:rsidP="004C618F">
      <w:pPr>
        <w:pStyle w:val="ListParagraph"/>
        <w:numPr>
          <w:ilvl w:val="0"/>
          <w:numId w:val="1"/>
        </w:numPr>
        <w:rPr>
          <w:b/>
          <w:bCs/>
        </w:rPr>
      </w:pPr>
      <w:r>
        <w:rPr>
          <w:b/>
          <w:bCs/>
        </w:rPr>
        <w:t>Simple and Fast</w:t>
      </w:r>
      <w:r w:rsidR="00365D17">
        <w:rPr>
          <w:b/>
          <w:bCs/>
          <w:noProof/>
        </w:rPr>
        <w:drawing>
          <wp:inline distT="0" distB="0" distL="0" distR="0" wp14:anchorId="7EC4E990" wp14:editId="3D47D462">
            <wp:extent cx="355600" cy="355600"/>
            <wp:effectExtent l="0" t="0" r="0" b="0"/>
            <wp:docPr id="1731902912"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902912" name="Picture 1731902912"/>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55600" cy="355600"/>
                    </a:xfrm>
                    <a:prstGeom prst="rect">
                      <a:avLst/>
                    </a:prstGeom>
                  </pic:spPr>
                </pic:pic>
              </a:graphicData>
            </a:graphic>
          </wp:inline>
        </w:drawing>
      </w:r>
    </w:p>
    <w:p w14:paraId="1C3A6037" w14:textId="2950544E" w:rsidR="001223D0" w:rsidRDefault="001223D0" w:rsidP="004C618F">
      <w:pPr>
        <w:pStyle w:val="ListParagraph"/>
        <w:numPr>
          <w:ilvl w:val="0"/>
          <w:numId w:val="1"/>
        </w:numPr>
        <w:rPr>
          <w:b/>
          <w:bCs/>
        </w:rPr>
      </w:pPr>
      <w:r>
        <w:rPr>
          <w:b/>
          <w:bCs/>
        </w:rPr>
        <w:t>Check</w:t>
      </w:r>
      <w:r w:rsidR="006E7B19">
        <w:rPr>
          <w:b/>
          <w:bCs/>
        </w:rPr>
        <w:t xml:space="preserve">s </w:t>
      </w:r>
      <w:r>
        <w:rPr>
          <w:b/>
          <w:bCs/>
        </w:rPr>
        <w:t>and balances</w:t>
      </w:r>
      <w:r w:rsidR="00365D17">
        <w:rPr>
          <w:b/>
          <w:bCs/>
          <w:noProof/>
        </w:rPr>
        <w:drawing>
          <wp:inline distT="0" distB="0" distL="0" distR="0" wp14:anchorId="671761A7" wp14:editId="353E9787">
            <wp:extent cx="368300" cy="368300"/>
            <wp:effectExtent l="0" t="0" r="0" b="0"/>
            <wp:docPr id="2007130416"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130416" name="Picture 2007130416"/>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68300" cy="368300"/>
                    </a:xfrm>
                    <a:prstGeom prst="rect">
                      <a:avLst/>
                    </a:prstGeom>
                  </pic:spPr>
                </pic:pic>
              </a:graphicData>
            </a:graphic>
          </wp:inline>
        </w:drawing>
      </w:r>
      <w:r w:rsidR="0099161A">
        <w:rPr>
          <w:b/>
          <w:bCs/>
        </w:rPr>
        <w:t xml:space="preserve"> (can also use a scale)</w:t>
      </w:r>
    </w:p>
    <w:p w14:paraId="1AB74735" w14:textId="77777777" w:rsidR="00FB6C7A" w:rsidRPr="006E7B19" w:rsidRDefault="00FB6C7A">
      <w:pPr>
        <w:rPr>
          <w:sz w:val="22"/>
          <w:szCs w:val="22"/>
        </w:rPr>
      </w:pPr>
    </w:p>
    <w:p w14:paraId="487CB1A1" w14:textId="43F582BB" w:rsidR="00FB6C7A" w:rsidRDefault="00FB6C7A" w:rsidP="006E7B19"/>
    <w:p w14:paraId="310F13B4" w14:textId="77777777" w:rsidR="004C618F" w:rsidRDefault="004C618F"/>
    <w:p w14:paraId="39CA0285" w14:textId="77777777" w:rsidR="004C618F" w:rsidRDefault="004C618F"/>
    <w:p w14:paraId="52B02200" w14:textId="681F906C" w:rsidR="006E7B19" w:rsidRDefault="006E7B19">
      <w:r>
        <w:br w:type="page"/>
      </w:r>
    </w:p>
    <w:p w14:paraId="06A294CD" w14:textId="77777777" w:rsidR="004C618F" w:rsidRDefault="004C618F"/>
    <w:p w14:paraId="0A74D2F5" w14:textId="77777777" w:rsidR="00FB6C7A" w:rsidRDefault="00FB6C7A"/>
    <w:p w14:paraId="73978F9B" w14:textId="50DE17F2" w:rsidR="00FB6C7A" w:rsidRDefault="00FB6C7A">
      <w:pPr>
        <w:rPr>
          <w:b/>
          <w:bCs/>
        </w:rPr>
      </w:pPr>
      <w:r w:rsidRPr="006E7B19">
        <w:rPr>
          <w:b/>
          <w:bCs/>
        </w:rPr>
        <w:t>Process</w:t>
      </w:r>
      <w:r w:rsidR="006E7B19">
        <w:rPr>
          <w:b/>
          <w:bCs/>
        </w:rPr>
        <w:t xml:space="preserve"> our </w:t>
      </w:r>
      <w:proofErr w:type="gramStart"/>
      <w:r w:rsidR="006E7B19">
        <w:rPr>
          <w:b/>
          <w:bCs/>
        </w:rPr>
        <w:t>three step</w:t>
      </w:r>
      <w:proofErr w:type="gramEnd"/>
      <w:r w:rsidR="006E7B19">
        <w:rPr>
          <w:b/>
          <w:bCs/>
        </w:rPr>
        <w:t xml:space="preserve"> process – HOW IT WORKS</w:t>
      </w:r>
      <w:r w:rsidR="00347210">
        <w:rPr>
          <w:b/>
          <w:bCs/>
        </w:rPr>
        <w:t xml:space="preserve"> (make the process look pretty please)</w:t>
      </w:r>
    </w:p>
    <w:tbl>
      <w:tblPr>
        <w:tblStyle w:val="TableGrid"/>
        <w:tblW w:w="0" w:type="auto"/>
        <w:tblLook w:val="04A0" w:firstRow="1" w:lastRow="0" w:firstColumn="1" w:lastColumn="0" w:noHBand="0" w:noVBand="1"/>
      </w:tblPr>
      <w:tblGrid>
        <w:gridCol w:w="3005"/>
        <w:gridCol w:w="3005"/>
        <w:gridCol w:w="3006"/>
      </w:tblGrid>
      <w:tr w:rsidR="006E7B19" w14:paraId="40142B48" w14:textId="77777777" w:rsidTr="006E7B19">
        <w:tc>
          <w:tcPr>
            <w:tcW w:w="3005" w:type="dxa"/>
          </w:tcPr>
          <w:p w14:paraId="198D43D4" w14:textId="702846D7" w:rsidR="006E7B19" w:rsidRDefault="006E7B19">
            <w:pPr>
              <w:rPr>
                <w:b/>
                <w:bCs/>
              </w:rPr>
            </w:pPr>
            <w:r>
              <w:rPr>
                <w:b/>
                <w:bCs/>
              </w:rPr>
              <w:t>Step 1</w:t>
            </w:r>
            <w:proofErr w:type="gramStart"/>
            <w:r>
              <w:rPr>
                <w:b/>
                <w:bCs/>
              </w:rPr>
              <w:t>…..</w:t>
            </w:r>
            <w:proofErr w:type="gramEnd"/>
          </w:p>
        </w:tc>
        <w:tc>
          <w:tcPr>
            <w:tcW w:w="3005" w:type="dxa"/>
          </w:tcPr>
          <w:p w14:paraId="5B6FE3B8" w14:textId="4B23FDEF" w:rsidR="006E7B19" w:rsidRDefault="006E7B19">
            <w:pPr>
              <w:rPr>
                <w:b/>
                <w:bCs/>
              </w:rPr>
            </w:pPr>
            <w:r>
              <w:rPr>
                <w:b/>
                <w:bCs/>
              </w:rPr>
              <w:t>Step 2….</w:t>
            </w:r>
          </w:p>
        </w:tc>
        <w:tc>
          <w:tcPr>
            <w:tcW w:w="3006" w:type="dxa"/>
          </w:tcPr>
          <w:p w14:paraId="6E800386" w14:textId="4BC9C455" w:rsidR="006E7B19" w:rsidRDefault="006E7B19">
            <w:pPr>
              <w:rPr>
                <w:b/>
                <w:bCs/>
              </w:rPr>
            </w:pPr>
            <w:r>
              <w:rPr>
                <w:b/>
                <w:bCs/>
              </w:rPr>
              <w:t>Step 3</w:t>
            </w:r>
            <w:proofErr w:type="gramStart"/>
            <w:r>
              <w:rPr>
                <w:b/>
                <w:bCs/>
              </w:rPr>
              <w:t>…..</w:t>
            </w:r>
            <w:proofErr w:type="gramEnd"/>
          </w:p>
        </w:tc>
      </w:tr>
      <w:tr w:rsidR="006E7B19" w14:paraId="0B7F055E" w14:textId="77777777" w:rsidTr="006E7B19">
        <w:tc>
          <w:tcPr>
            <w:tcW w:w="3005" w:type="dxa"/>
          </w:tcPr>
          <w:p w14:paraId="5DACAAB9" w14:textId="77777777" w:rsidR="006E7B19" w:rsidRDefault="006E7B19">
            <w:pPr>
              <w:rPr>
                <w:b/>
                <w:bCs/>
              </w:rPr>
            </w:pPr>
          </w:p>
        </w:tc>
        <w:tc>
          <w:tcPr>
            <w:tcW w:w="3005" w:type="dxa"/>
          </w:tcPr>
          <w:p w14:paraId="441E6156" w14:textId="77777777" w:rsidR="006E7B19" w:rsidRDefault="006E7B19">
            <w:pPr>
              <w:rPr>
                <w:b/>
                <w:bCs/>
              </w:rPr>
            </w:pPr>
          </w:p>
        </w:tc>
        <w:tc>
          <w:tcPr>
            <w:tcW w:w="3006" w:type="dxa"/>
          </w:tcPr>
          <w:p w14:paraId="5C88E9D2" w14:textId="77777777" w:rsidR="006E7B19" w:rsidRDefault="006E7B19">
            <w:pPr>
              <w:rPr>
                <w:b/>
                <w:bCs/>
              </w:rPr>
            </w:pPr>
          </w:p>
        </w:tc>
      </w:tr>
      <w:tr w:rsidR="006E7B19" w14:paraId="79F9A574" w14:textId="77777777" w:rsidTr="006E7B19">
        <w:tc>
          <w:tcPr>
            <w:tcW w:w="3005" w:type="dxa"/>
          </w:tcPr>
          <w:p w14:paraId="60CD4FE2" w14:textId="78B79198" w:rsidR="006E7B19" w:rsidRDefault="006E7B19">
            <w:pPr>
              <w:rPr>
                <w:b/>
                <w:bCs/>
              </w:rPr>
            </w:pPr>
            <w:r>
              <w:rPr>
                <w:b/>
                <w:bCs/>
              </w:rPr>
              <w:t>We Help</w:t>
            </w:r>
          </w:p>
        </w:tc>
        <w:tc>
          <w:tcPr>
            <w:tcW w:w="3005" w:type="dxa"/>
          </w:tcPr>
          <w:p w14:paraId="3F7E6C11" w14:textId="22049369" w:rsidR="006E7B19" w:rsidRDefault="006E7B19">
            <w:pPr>
              <w:rPr>
                <w:b/>
                <w:bCs/>
              </w:rPr>
            </w:pPr>
            <w:r>
              <w:rPr>
                <w:b/>
                <w:bCs/>
              </w:rPr>
              <w:t>We Recruit</w:t>
            </w:r>
          </w:p>
        </w:tc>
        <w:tc>
          <w:tcPr>
            <w:tcW w:w="3006" w:type="dxa"/>
          </w:tcPr>
          <w:p w14:paraId="70048F48" w14:textId="30E8D729" w:rsidR="006E7B19" w:rsidRDefault="006E7B19">
            <w:pPr>
              <w:rPr>
                <w:b/>
                <w:bCs/>
              </w:rPr>
            </w:pPr>
            <w:r>
              <w:rPr>
                <w:b/>
                <w:bCs/>
              </w:rPr>
              <w:t>We Support</w:t>
            </w:r>
          </w:p>
        </w:tc>
      </w:tr>
      <w:tr w:rsidR="006E7B19" w14:paraId="7D9F03CC" w14:textId="77777777" w:rsidTr="006E7B19">
        <w:tc>
          <w:tcPr>
            <w:tcW w:w="3005" w:type="dxa"/>
          </w:tcPr>
          <w:p w14:paraId="106A2FE7" w14:textId="058C141B" w:rsidR="006E7B19" w:rsidRDefault="00365D17">
            <w:pPr>
              <w:rPr>
                <w:b/>
                <w:bCs/>
              </w:rPr>
            </w:pPr>
            <w:r w:rsidRPr="00365D17">
              <w:rPr>
                <w:sz w:val="22"/>
                <w:szCs w:val="22"/>
              </w:rPr>
              <w:t>We work closely with you to understand your specific business needs. Together, we identify the exact skills, qualifications, and experiences needed to create a customized staffing solution that matches your business goals perfectly.</w:t>
            </w:r>
          </w:p>
        </w:tc>
        <w:tc>
          <w:tcPr>
            <w:tcW w:w="3005" w:type="dxa"/>
          </w:tcPr>
          <w:p w14:paraId="54BC6298" w14:textId="0E75D706" w:rsidR="006E7B19" w:rsidRDefault="00365D17">
            <w:pPr>
              <w:rPr>
                <w:b/>
                <w:bCs/>
              </w:rPr>
            </w:pPr>
            <w:r w:rsidRPr="00365D17">
              <w:rPr>
                <w:sz w:val="22"/>
                <w:szCs w:val="22"/>
              </w:rPr>
              <w:t xml:space="preserve">We launch a </w:t>
            </w:r>
            <w:r>
              <w:rPr>
                <w:sz w:val="22"/>
                <w:szCs w:val="22"/>
              </w:rPr>
              <w:t>comprehensive</w:t>
            </w:r>
            <w:r w:rsidRPr="00365D17">
              <w:rPr>
                <w:sz w:val="22"/>
                <w:szCs w:val="22"/>
              </w:rPr>
              <w:t xml:space="preserve"> marketing campaign to attract top talent, both actively</w:t>
            </w:r>
            <w:r>
              <w:rPr>
                <w:sz w:val="22"/>
                <w:szCs w:val="22"/>
              </w:rPr>
              <w:t xml:space="preserve"> and passively</w:t>
            </w:r>
            <w:r w:rsidRPr="00365D17">
              <w:rPr>
                <w:sz w:val="22"/>
                <w:szCs w:val="22"/>
              </w:rPr>
              <w:t xml:space="preserve"> searching established</w:t>
            </w:r>
            <w:r>
              <w:rPr>
                <w:sz w:val="22"/>
                <w:szCs w:val="22"/>
              </w:rPr>
              <w:t xml:space="preserve"> talent </w:t>
            </w:r>
            <w:r w:rsidRPr="00365D17">
              <w:rPr>
                <w:sz w:val="22"/>
                <w:szCs w:val="22"/>
              </w:rPr>
              <w:t>in the industry. Our thorough screening process ensures you receive the best-qualified candidates. You have the final say in selecting the perfect fit for your needs.</w:t>
            </w:r>
          </w:p>
        </w:tc>
        <w:tc>
          <w:tcPr>
            <w:tcW w:w="3006" w:type="dxa"/>
          </w:tcPr>
          <w:p w14:paraId="1D062C36" w14:textId="77777777" w:rsidR="00347210" w:rsidRDefault="00347210" w:rsidP="00347210">
            <w:r w:rsidRPr="00347210">
              <w:t xml:space="preserve">With your new remote team member on board, our ongoing support doesn't stop. We handle HR, basic monitoring, and payroll, ensuring </w:t>
            </w:r>
            <w:r>
              <w:t xml:space="preserve">that assistance for </w:t>
            </w:r>
            <w:r w:rsidRPr="00347210">
              <w:t xml:space="preserve">you and your remote team </w:t>
            </w:r>
            <w:r>
              <w:t xml:space="preserve">is </w:t>
            </w:r>
            <w:r w:rsidRPr="00347210">
              <w:t xml:space="preserve">just a call away. </w:t>
            </w:r>
          </w:p>
          <w:p w14:paraId="5A1F4B77" w14:textId="77777777" w:rsidR="006E7B19" w:rsidRDefault="006E7B19" w:rsidP="00365D17">
            <w:pPr>
              <w:rPr>
                <w:b/>
                <w:bCs/>
              </w:rPr>
            </w:pPr>
          </w:p>
        </w:tc>
      </w:tr>
    </w:tbl>
    <w:p w14:paraId="14251C5A" w14:textId="039AE12A" w:rsidR="006E7B19" w:rsidRDefault="006E7B19">
      <w:pPr>
        <w:rPr>
          <w:b/>
          <w:bCs/>
        </w:rPr>
      </w:pPr>
    </w:p>
    <w:p w14:paraId="1FA692C8" w14:textId="6FC9DF76" w:rsidR="00F31331" w:rsidRDefault="00F31331">
      <w:pPr>
        <w:rPr>
          <w:b/>
          <w:bCs/>
        </w:rPr>
      </w:pPr>
      <w:r>
        <w:rPr>
          <w:b/>
          <w:bCs/>
        </w:rPr>
        <w:t xml:space="preserve">Insert a call to Action </w:t>
      </w:r>
      <w:proofErr w:type="gramStart"/>
      <w:r>
        <w:rPr>
          <w:b/>
          <w:bCs/>
        </w:rPr>
        <w:t>here</w:t>
      </w:r>
      <w:proofErr w:type="gramEnd"/>
    </w:p>
    <w:p w14:paraId="30B46C7F" w14:textId="77777777" w:rsidR="00F31331" w:rsidRDefault="00F31331">
      <w:pPr>
        <w:rPr>
          <w:b/>
          <w:bCs/>
        </w:rPr>
      </w:pPr>
    </w:p>
    <w:p w14:paraId="5A97A8B1" w14:textId="1C313475" w:rsidR="00F31331" w:rsidRDefault="00F31331">
      <w:pPr>
        <w:rPr>
          <w:b/>
          <w:bCs/>
        </w:rPr>
      </w:pPr>
      <w:r>
        <w:rPr>
          <w:b/>
          <w:bCs/>
        </w:rPr>
        <w:t xml:space="preserve">To find out more book a call! Make click responsive Link to </w:t>
      </w:r>
      <w:hyperlink r:id="rId12" w:history="1">
        <w:r w:rsidRPr="00D36711">
          <w:rPr>
            <w:rStyle w:val="Hyperlink"/>
            <w:b/>
            <w:bCs/>
          </w:rPr>
          <w:t>https://gorecruit.io/contact/</w:t>
        </w:r>
      </w:hyperlink>
    </w:p>
    <w:p w14:paraId="5FF60300" w14:textId="574E620E" w:rsidR="00F31331" w:rsidRDefault="00F31331">
      <w:pPr>
        <w:rPr>
          <w:b/>
          <w:bCs/>
        </w:rPr>
      </w:pPr>
      <w:r>
        <w:rPr>
          <w:b/>
          <w:bCs/>
        </w:rPr>
        <w:t xml:space="preserve">Under book a call </w:t>
      </w:r>
    </w:p>
    <w:p w14:paraId="13DA836D" w14:textId="77777777" w:rsidR="00F31331" w:rsidRDefault="00F31331">
      <w:pPr>
        <w:rPr>
          <w:b/>
          <w:bCs/>
        </w:rPr>
      </w:pPr>
    </w:p>
    <w:p w14:paraId="332F5AC8" w14:textId="77777777" w:rsidR="00F31331" w:rsidRDefault="00F31331">
      <w:pPr>
        <w:rPr>
          <w:b/>
          <w:bCs/>
        </w:rPr>
      </w:pPr>
    </w:p>
    <w:p w14:paraId="1D075584" w14:textId="77777777" w:rsidR="00F31331" w:rsidRDefault="00F31331">
      <w:pPr>
        <w:rPr>
          <w:b/>
          <w:bCs/>
        </w:rPr>
      </w:pPr>
    </w:p>
    <w:p w14:paraId="2950765C" w14:textId="55201F2B" w:rsidR="00FB6C7A" w:rsidRPr="00F31331" w:rsidRDefault="00347210">
      <w:pPr>
        <w:rPr>
          <w:b/>
          <w:bCs/>
        </w:rPr>
      </w:pPr>
      <w:r w:rsidRPr="00F31331">
        <w:rPr>
          <w:b/>
          <w:bCs/>
        </w:rPr>
        <w:t xml:space="preserve">What the industry </w:t>
      </w:r>
      <w:r w:rsidR="008719EA" w:rsidRPr="00F31331">
        <w:rPr>
          <w:b/>
          <w:bCs/>
        </w:rPr>
        <w:t>Says about us!</w:t>
      </w:r>
    </w:p>
    <w:p w14:paraId="07DE725B" w14:textId="77777777" w:rsidR="008719EA" w:rsidRDefault="008719EA"/>
    <w:p w14:paraId="37F8A81D" w14:textId="77777777" w:rsidR="0099161A" w:rsidRDefault="0099161A" w:rsidP="0099161A"/>
    <w:p w14:paraId="1717BB93" w14:textId="014BC0DB" w:rsidR="00584308" w:rsidRDefault="0099161A" w:rsidP="0099161A">
      <w:r>
        <w:t>"</w:t>
      </w:r>
      <w:proofErr w:type="spellStart"/>
      <w:r>
        <w:t>GoRecruit</w:t>
      </w:r>
      <w:proofErr w:type="spellEnd"/>
      <w:r>
        <w:t xml:space="preserve"> changed our </w:t>
      </w:r>
      <w:r>
        <w:t>hiring</w:t>
      </w:r>
      <w:r>
        <w:t xml:space="preserve"> game at Stannard Family Homes. Their meticulous recruitment brought top talent, enhancing our team's productivity. Their professionalism and </w:t>
      </w:r>
      <w:proofErr w:type="gramStart"/>
      <w:r>
        <w:t>communication built</w:t>
      </w:r>
      <w:proofErr w:type="gramEnd"/>
      <w:r>
        <w:t xml:space="preserve"> trust. Thanks to them, we're expanding our offshore team confidently. Highly recommend </w:t>
      </w:r>
      <w:proofErr w:type="spellStart"/>
      <w:r>
        <w:t>GoRecruit</w:t>
      </w:r>
      <w:proofErr w:type="spellEnd"/>
      <w:r>
        <w:t xml:space="preserve"> </w:t>
      </w:r>
      <w:r>
        <w:t>for exceptional talent and service."</w:t>
      </w:r>
    </w:p>
    <w:p w14:paraId="2500D988" w14:textId="77777777" w:rsidR="0099161A" w:rsidRDefault="0099161A" w:rsidP="0099161A"/>
    <w:p w14:paraId="0483B6B2" w14:textId="77777777" w:rsidR="00584308" w:rsidRDefault="00584308" w:rsidP="00584308">
      <w:r>
        <w:t>Ryan Stannard</w:t>
      </w:r>
    </w:p>
    <w:p w14:paraId="52E63254" w14:textId="4C04784C" w:rsidR="008719EA" w:rsidRDefault="00584308" w:rsidP="00584308">
      <w:r>
        <w:t>CEO, Stannard Family Homes</w:t>
      </w:r>
    </w:p>
    <w:p w14:paraId="153B3874" w14:textId="77777777" w:rsidR="00584308" w:rsidRDefault="00584308"/>
    <w:p w14:paraId="13789E9E" w14:textId="37C9345D" w:rsidR="00584308" w:rsidRDefault="0099161A" w:rsidP="00584308">
      <w:r w:rsidRPr="0099161A">
        <w:t xml:space="preserve">"Mylene transformed our construction team. With exceptional administrative skills, she streamlined our operations, mastered construction intricacies, and seamlessly adapted to </w:t>
      </w:r>
      <w:r>
        <w:t xml:space="preserve">our </w:t>
      </w:r>
      <w:r w:rsidRPr="0099161A">
        <w:t>remote work</w:t>
      </w:r>
      <w:r>
        <w:t xml:space="preserve"> setup</w:t>
      </w:r>
      <w:r w:rsidRPr="0099161A">
        <w:t xml:space="preserve">. </w:t>
      </w:r>
      <w:proofErr w:type="spellStart"/>
      <w:r>
        <w:t>GoRecruit</w:t>
      </w:r>
      <w:proofErr w:type="spellEnd"/>
      <w:r>
        <w:t xml:space="preserve"> is</w:t>
      </w:r>
      <w:r w:rsidRPr="0099161A">
        <w:t xml:space="preserve"> a top recommendation for any construction firm in need of an adaptable administrative pro."</w:t>
      </w:r>
    </w:p>
    <w:p w14:paraId="11478DFB" w14:textId="77777777" w:rsidR="0099161A" w:rsidRDefault="0099161A" w:rsidP="00584308"/>
    <w:p w14:paraId="73DBB5C8" w14:textId="77777777" w:rsidR="00F31331" w:rsidRDefault="00584308" w:rsidP="00584308">
      <w:r>
        <w:t>Matthew Hon,</w:t>
      </w:r>
    </w:p>
    <w:p w14:paraId="537B57F0" w14:textId="12AD73CF" w:rsidR="00584308" w:rsidRDefault="00F31331" w:rsidP="00584308">
      <w:r>
        <w:t xml:space="preserve">Managing Director, </w:t>
      </w:r>
      <w:proofErr w:type="gramStart"/>
      <w:r w:rsidR="00584308">
        <w:t>Smith</w:t>
      </w:r>
      <w:proofErr w:type="gramEnd"/>
      <w:r w:rsidR="00584308">
        <w:t xml:space="preserve"> and Sons </w:t>
      </w:r>
      <w:r>
        <w:t>Newtown</w:t>
      </w:r>
    </w:p>
    <w:p w14:paraId="1FFADC39" w14:textId="77777777" w:rsidR="00F31331" w:rsidRDefault="00F31331"/>
    <w:p w14:paraId="54736EF3" w14:textId="6FFBBB0B" w:rsidR="00F31331" w:rsidRDefault="0099161A" w:rsidP="00F31331">
      <w:r w:rsidRPr="0099161A">
        <w:t xml:space="preserve">"Our remote estimator at Roderick Homes surpassed expectations, delivering exceptional efficiency, precision, and cost savings. This success convinced us of </w:t>
      </w:r>
      <w:r>
        <w:t>the</w:t>
      </w:r>
      <w:r w:rsidRPr="0099161A">
        <w:t xml:space="preserve"> value </w:t>
      </w:r>
      <w:r>
        <w:t xml:space="preserve">of offshore staff </w:t>
      </w:r>
      <w:r w:rsidRPr="0099161A">
        <w:t xml:space="preserve">and </w:t>
      </w:r>
      <w:r>
        <w:t xml:space="preserve">has </w:t>
      </w:r>
      <w:r w:rsidRPr="0099161A">
        <w:t xml:space="preserve">sparked our enthusiasm to hire more </w:t>
      </w:r>
      <w:r>
        <w:t xml:space="preserve">remote team members with </w:t>
      </w:r>
      <w:proofErr w:type="spellStart"/>
      <w:r>
        <w:t>GoRecruit</w:t>
      </w:r>
      <w:proofErr w:type="spellEnd"/>
      <w:r>
        <w:t>.</w:t>
      </w:r>
    </w:p>
    <w:p w14:paraId="3525BC03" w14:textId="77777777" w:rsidR="0099161A" w:rsidRDefault="0099161A" w:rsidP="00F31331"/>
    <w:p w14:paraId="6B74443B" w14:textId="77777777" w:rsidR="00F31331" w:rsidRDefault="00F31331" w:rsidP="00F31331">
      <w:r>
        <w:t>Trapper</w:t>
      </w:r>
    </w:p>
    <w:p w14:paraId="0DE0990F" w14:textId="666A711C" w:rsidR="00F31331" w:rsidRDefault="00F31331" w:rsidP="00F31331">
      <w:r>
        <w:lastRenderedPageBreak/>
        <w:t>Roderick Homes, Canada</w:t>
      </w:r>
    </w:p>
    <w:p w14:paraId="2EA20B85" w14:textId="77777777" w:rsidR="000D1495" w:rsidRDefault="000D1495" w:rsidP="00F31331"/>
    <w:p w14:paraId="00C185B9" w14:textId="1A51904D" w:rsidR="000D1495" w:rsidRDefault="00022FF1" w:rsidP="000D1495">
      <w:pPr>
        <w:rPr>
          <w:b/>
          <w:bCs/>
        </w:rPr>
      </w:pPr>
      <w:r>
        <w:rPr>
          <w:b/>
          <w:bCs/>
        </w:rPr>
        <w:t xml:space="preserve">QR CODE </w:t>
      </w:r>
      <w:hyperlink r:id="rId13" w:history="1">
        <w:r w:rsidRPr="00FE4931">
          <w:rPr>
            <w:rStyle w:val="Hyperlink"/>
            <w:b/>
            <w:bCs/>
          </w:rPr>
          <w:t>https://gorecruit.io/contact/</w:t>
        </w:r>
      </w:hyperlink>
    </w:p>
    <w:p w14:paraId="2FB52F07" w14:textId="77777777" w:rsidR="00022FF1" w:rsidRDefault="00022FF1" w:rsidP="000D1495">
      <w:pPr>
        <w:rPr>
          <w:b/>
          <w:bCs/>
        </w:rPr>
      </w:pPr>
      <w:r>
        <w:rPr>
          <w:b/>
          <w:bCs/>
        </w:rPr>
        <w:t xml:space="preserve">Schedule Your </w:t>
      </w:r>
    </w:p>
    <w:p w14:paraId="45898115" w14:textId="77777777" w:rsidR="00022FF1" w:rsidRDefault="00022FF1" w:rsidP="000D1495">
      <w:pPr>
        <w:rPr>
          <w:b/>
          <w:bCs/>
        </w:rPr>
      </w:pPr>
      <w:r>
        <w:rPr>
          <w:b/>
          <w:bCs/>
        </w:rPr>
        <w:t xml:space="preserve">Hiring Strategy </w:t>
      </w:r>
    </w:p>
    <w:p w14:paraId="3FE28874" w14:textId="54D9E094" w:rsidR="00022FF1" w:rsidRDefault="00022FF1" w:rsidP="000D1495">
      <w:pPr>
        <w:rPr>
          <w:b/>
          <w:bCs/>
        </w:rPr>
      </w:pPr>
      <w:r>
        <w:rPr>
          <w:b/>
          <w:bCs/>
        </w:rPr>
        <w:t>Call Today</w:t>
      </w:r>
    </w:p>
    <w:p w14:paraId="773C7772" w14:textId="77777777" w:rsidR="00022FF1" w:rsidRDefault="00022FF1" w:rsidP="000D1495">
      <w:pPr>
        <w:rPr>
          <w:b/>
          <w:bCs/>
        </w:rPr>
      </w:pPr>
    </w:p>
    <w:p w14:paraId="1B33C39B" w14:textId="53EF763E" w:rsidR="000D1495" w:rsidRDefault="00022FF1" w:rsidP="000D1495">
      <w:pPr>
        <w:rPr>
          <w:b/>
          <w:bCs/>
        </w:rPr>
      </w:pPr>
      <w:r>
        <w:rPr>
          <w:b/>
          <w:bCs/>
        </w:rPr>
        <w:t xml:space="preserve">Make </w:t>
      </w:r>
      <w:r w:rsidR="000D1495">
        <w:rPr>
          <w:b/>
          <w:bCs/>
        </w:rPr>
        <w:t xml:space="preserve">click responsive Link to </w:t>
      </w:r>
      <w:hyperlink r:id="rId14" w:history="1">
        <w:r w:rsidR="000D1495" w:rsidRPr="00D36711">
          <w:rPr>
            <w:rStyle w:val="Hyperlink"/>
            <w:b/>
            <w:bCs/>
          </w:rPr>
          <w:t>https://gorecruit.io/contact/</w:t>
        </w:r>
      </w:hyperlink>
    </w:p>
    <w:p w14:paraId="2BE3CA08" w14:textId="77777777" w:rsidR="000D1495" w:rsidRDefault="000D1495" w:rsidP="000D1495">
      <w:pPr>
        <w:rPr>
          <w:b/>
          <w:bCs/>
        </w:rPr>
      </w:pPr>
      <w:r>
        <w:rPr>
          <w:b/>
          <w:bCs/>
        </w:rPr>
        <w:t xml:space="preserve">Under book a call </w:t>
      </w:r>
    </w:p>
    <w:p w14:paraId="4484438E" w14:textId="77777777" w:rsidR="000D1495" w:rsidRDefault="000D1495" w:rsidP="00F31331"/>
    <w:p w14:paraId="5BE3A42F" w14:textId="77777777" w:rsidR="000D1495" w:rsidRDefault="000D1495" w:rsidP="00F31331"/>
    <w:sectPr w:rsidR="000D149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BA64B6"/>
    <w:multiLevelType w:val="hybridMultilevel"/>
    <w:tmpl w:val="707CD2C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7CE678F"/>
    <w:multiLevelType w:val="hybridMultilevel"/>
    <w:tmpl w:val="656A18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200554238">
    <w:abstractNumId w:val="0"/>
  </w:num>
  <w:num w:numId="2" w16cid:durableId="1198742187">
    <w:abstractNumId w:val="1"/>
  </w:num>
  <w:num w:numId="3" w16cid:durableId="189650087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6C7A"/>
    <w:rsid w:val="00022FF1"/>
    <w:rsid w:val="000D1495"/>
    <w:rsid w:val="001223D0"/>
    <w:rsid w:val="00347210"/>
    <w:rsid w:val="00365D17"/>
    <w:rsid w:val="004961F6"/>
    <w:rsid w:val="004B23BB"/>
    <w:rsid w:val="004C618F"/>
    <w:rsid w:val="00584308"/>
    <w:rsid w:val="006C0EAA"/>
    <w:rsid w:val="006E7B19"/>
    <w:rsid w:val="007E1EC4"/>
    <w:rsid w:val="008719EA"/>
    <w:rsid w:val="0099161A"/>
    <w:rsid w:val="00E502EF"/>
    <w:rsid w:val="00ED668E"/>
    <w:rsid w:val="00F0493D"/>
    <w:rsid w:val="00F31331"/>
    <w:rsid w:val="00F66092"/>
    <w:rsid w:val="00FB6C7A"/>
    <w:rsid w:val="00FE3C3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4:docId w14:val="0E0BB9BF"/>
  <w15:chartTrackingRefBased/>
  <w15:docId w15:val="{871BAD1B-1B32-DC47-A185-F89C764A99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A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618F"/>
    <w:pPr>
      <w:ind w:left="720"/>
      <w:contextualSpacing/>
    </w:pPr>
  </w:style>
  <w:style w:type="table" w:styleId="TableGrid">
    <w:name w:val="Table Grid"/>
    <w:basedOn w:val="TableNormal"/>
    <w:uiPriority w:val="39"/>
    <w:rsid w:val="006E7B1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E502EF"/>
    <w:rPr>
      <w:color w:val="0563C1" w:themeColor="hyperlink"/>
      <w:u w:val="single"/>
    </w:rPr>
  </w:style>
  <w:style w:type="character" w:styleId="UnresolvedMention">
    <w:name w:val="Unresolved Mention"/>
    <w:basedOn w:val="DefaultParagraphFont"/>
    <w:uiPriority w:val="99"/>
    <w:semiHidden/>
    <w:unhideWhenUsed/>
    <w:rsid w:val="00E502E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7770059">
      <w:bodyDiv w:val="1"/>
      <w:marLeft w:val="0"/>
      <w:marRight w:val="0"/>
      <w:marTop w:val="0"/>
      <w:marBottom w:val="0"/>
      <w:divBdr>
        <w:top w:val="none" w:sz="0" w:space="0" w:color="auto"/>
        <w:left w:val="none" w:sz="0" w:space="0" w:color="auto"/>
        <w:bottom w:val="none" w:sz="0" w:space="0" w:color="auto"/>
        <w:right w:val="none" w:sz="0" w:space="0" w:color="auto"/>
      </w:divBdr>
    </w:div>
    <w:div w:id="150563873">
      <w:bodyDiv w:val="1"/>
      <w:marLeft w:val="0"/>
      <w:marRight w:val="0"/>
      <w:marTop w:val="0"/>
      <w:marBottom w:val="0"/>
      <w:divBdr>
        <w:top w:val="none" w:sz="0" w:space="0" w:color="auto"/>
        <w:left w:val="none" w:sz="0" w:space="0" w:color="auto"/>
        <w:bottom w:val="none" w:sz="0" w:space="0" w:color="auto"/>
        <w:right w:val="none" w:sz="0" w:space="0" w:color="auto"/>
      </w:divBdr>
    </w:div>
    <w:div w:id="793787202">
      <w:bodyDiv w:val="1"/>
      <w:marLeft w:val="0"/>
      <w:marRight w:val="0"/>
      <w:marTop w:val="0"/>
      <w:marBottom w:val="0"/>
      <w:divBdr>
        <w:top w:val="none" w:sz="0" w:space="0" w:color="auto"/>
        <w:left w:val="none" w:sz="0" w:space="0" w:color="auto"/>
        <w:bottom w:val="none" w:sz="0" w:space="0" w:color="auto"/>
        <w:right w:val="none" w:sz="0" w:space="0" w:color="auto"/>
      </w:divBdr>
    </w:div>
    <w:div w:id="1060908816">
      <w:bodyDiv w:val="1"/>
      <w:marLeft w:val="0"/>
      <w:marRight w:val="0"/>
      <w:marTop w:val="0"/>
      <w:marBottom w:val="0"/>
      <w:divBdr>
        <w:top w:val="none" w:sz="0" w:space="0" w:color="auto"/>
        <w:left w:val="none" w:sz="0" w:space="0" w:color="auto"/>
        <w:bottom w:val="none" w:sz="0" w:space="0" w:color="auto"/>
        <w:right w:val="none" w:sz="0" w:space="0" w:color="auto"/>
      </w:divBdr>
    </w:div>
    <w:div w:id="12816461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hyperlink" Target="https://gorecruit.io/contact/" TargetMode="Externa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https://gorecruit.io/contact/"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hyperlink" Target="https://gorecruit.io/contac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867</Words>
  <Characters>4948</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karen Walshe</dc:creator>
  <cp:keywords/>
  <dc:description/>
  <cp:lastModifiedBy>karen Walshe</cp:lastModifiedBy>
  <cp:revision>2</cp:revision>
  <dcterms:created xsi:type="dcterms:W3CDTF">2023-11-15T05:57:00Z</dcterms:created>
  <dcterms:modified xsi:type="dcterms:W3CDTF">2023-11-15T05:57:00Z</dcterms:modified>
</cp:coreProperties>
</file>